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5"/>
          <w:b/>
          <w:sz w:val="32"/>
          <w:szCs w:val="32"/>
          <w:u w:val="single"/>
        </w:rPr>
      </w:pPr>
      <w:r>
        <w:rPr>
          <w:rStyle w:val="5"/>
          <w:b/>
          <w:sz w:val="32"/>
          <w:szCs w:val="32"/>
        </w:rPr>
        <w:t>马克思主义</w:t>
      </w:r>
      <w:r>
        <w:rPr>
          <w:rStyle w:val="5"/>
          <w:rFonts w:hAnsi="宋体"/>
          <w:b/>
          <w:sz w:val="32"/>
          <w:szCs w:val="32"/>
        </w:rPr>
        <w:t>学院</w:t>
      </w:r>
      <w:r>
        <w:rPr>
          <w:rStyle w:val="5"/>
          <w:rFonts w:hint="eastAsia" w:hAnsi="宋体"/>
          <w:b/>
          <w:sz w:val="32"/>
          <w:szCs w:val="32"/>
          <w:lang w:val="en-US" w:eastAsia="zh-CN"/>
        </w:rPr>
        <w:t>思想政治理论课教师</w:t>
      </w:r>
      <w:r>
        <w:rPr>
          <w:rStyle w:val="5"/>
          <w:rFonts w:hAnsi="宋体"/>
          <w:b/>
          <w:sz w:val="32"/>
          <w:szCs w:val="32"/>
        </w:rPr>
        <w:t>信息表</w:t>
      </w:r>
    </w:p>
    <w:tbl>
      <w:tblPr>
        <w:tblStyle w:val="3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1770"/>
        <w:gridCol w:w="1215"/>
        <w:gridCol w:w="4115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5"/>
                <w:b/>
                <w:sz w:val="32"/>
                <w:szCs w:val="32"/>
                <w:u w:val="single"/>
              </w:rPr>
            </w:pPr>
            <w:r>
              <w:rPr>
                <w:rStyle w:val="5"/>
                <w:rFonts w:eastAsia="仿宋_GB2312"/>
                <w:sz w:val="24"/>
              </w:rPr>
              <w:t>姓</w:t>
            </w:r>
            <w:r>
              <w:rPr>
                <w:rStyle w:val="5"/>
                <w:rFonts w:hint="eastAsia" w:eastAsia="仿宋_GB2312"/>
                <w:sz w:val="24"/>
                <w:lang w:val="en-US" w:eastAsia="zh-CN"/>
              </w:rPr>
              <w:t xml:space="preserve">  </w:t>
            </w:r>
            <w:r>
              <w:rPr>
                <w:rStyle w:val="5"/>
                <w:rFonts w:eastAsia="仿宋_GB2312"/>
                <w:sz w:val="24"/>
              </w:rPr>
              <w:t>名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</w:pPr>
            <w:r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  <w:t>王娜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5"/>
                <w:rFonts w:hint="eastAsia" w:eastAsia="仿宋_GB2312" w:cs="Times New Roman"/>
                <w:sz w:val="24"/>
              </w:rPr>
            </w:pPr>
            <w:r>
              <w:rPr>
                <w:rStyle w:val="5"/>
                <w:rFonts w:hint="eastAsia" w:eastAsia="仿宋_GB2312" w:cs="Times New Roman"/>
                <w:sz w:val="24"/>
              </w:rPr>
              <w:t>性</w:t>
            </w:r>
            <w:r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  <w:t xml:space="preserve">  </w:t>
            </w:r>
            <w:r>
              <w:rPr>
                <w:rStyle w:val="5"/>
                <w:rFonts w:hint="eastAsia" w:eastAsia="仿宋_GB2312" w:cs="Times New Roman"/>
                <w:sz w:val="24"/>
              </w:rPr>
              <w:t>别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5"/>
                <w:rFonts w:hint="eastAsia" w:eastAsia="仿宋_GB2312" w:cs="Times New Roman"/>
                <w:sz w:val="24"/>
                <w:lang w:eastAsia="zh-CN"/>
              </w:rPr>
            </w:pPr>
            <w:r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  <w:t>女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lang w:val="en-US" w:eastAsia="zh-CN" w:bidi="ar-SA"/>
              </w:rPr>
            </w:pPr>
            <w:r>
              <w:rPr>
                <w:rStyle w:val="5"/>
                <w:rFonts w:hint="eastAsia" w:eastAsia="仿宋_GB2312" w:cs="Times New Roman"/>
                <w:sz w:val="24"/>
              </w:rPr>
              <w:t>职</w:t>
            </w:r>
            <w:r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  <w:t xml:space="preserve">  </w:t>
            </w:r>
            <w:r>
              <w:rPr>
                <w:rStyle w:val="5"/>
                <w:rFonts w:hint="eastAsia" w:eastAsia="仿宋_GB2312" w:cs="Times New Roman"/>
                <w:sz w:val="24"/>
              </w:rPr>
              <w:t>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lang w:val="en-US" w:eastAsia="zh-CN" w:bidi="ar-SA"/>
              </w:rPr>
            </w:pPr>
            <w:r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  <w:t>副教授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hint="eastAsia"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5"/>
                <w:rFonts w:eastAsia="仿宋_GB2312"/>
                <w:sz w:val="24"/>
              </w:rPr>
              <w:t>邮</w:t>
            </w:r>
            <w:r>
              <w:rPr>
                <w:rStyle w:val="5"/>
                <w:rFonts w:hint="eastAsia" w:eastAsia="仿宋_GB2312"/>
                <w:sz w:val="24"/>
                <w:lang w:val="en-US" w:eastAsia="zh-CN"/>
              </w:rPr>
              <w:t xml:space="preserve">  </w:t>
            </w:r>
            <w:r>
              <w:rPr>
                <w:rStyle w:val="5"/>
                <w:rFonts w:eastAsia="仿宋_GB2312"/>
                <w:sz w:val="24"/>
              </w:rPr>
              <w:t>箱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5"/>
                <w:rFonts w:eastAsia="仿宋_GB2312" w:cs="Times New Roman"/>
                <w:sz w:val="24"/>
              </w:rPr>
            </w:pPr>
            <w:r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  <w:t>6928734@163.com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5"/>
                <w:b/>
                <w:sz w:val="32"/>
                <w:szCs w:val="32"/>
                <w:u w:val="single"/>
              </w:rPr>
            </w:pPr>
            <w:r>
              <w:rPr>
                <w:rStyle w:val="5"/>
                <w:rFonts w:eastAsia="仿宋_GB2312"/>
                <w:sz w:val="24"/>
              </w:rPr>
              <w:t>最后学历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</w:pPr>
            <w:r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  <w:t>研究生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</w:pPr>
            <w:r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  <w:t>最后学位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</w:pPr>
            <w:r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  <w:t>科技哲学博士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5"/>
                <w:rFonts w:eastAsia="仿宋_GB2312"/>
                <w:sz w:val="24"/>
              </w:rPr>
            </w:pPr>
            <w:r>
              <w:rPr>
                <w:rStyle w:val="5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5"/>
                <w:b/>
                <w:sz w:val="32"/>
                <w:szCs w:val="32"/>
                <w:u w:val="single"/>
              </w:rPr>
            </w:pPr>
            <w:r>
              <w:rPr>
                <w:rStyle w:val="5"/>
                <w:rFonts w:eastAsia="仿宋_GB2312"/>
                <w:sz w:val="24"/>
              </w:rPr>
              <w:t>教研室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jc w:val="center"/>
              <w:rPr>
                <w:rStyle w:val="5"/>
                <w:rFonts w:hint="default" w:eastAsia="仿宋_GB2312" w:cs="Times New Roman"/>
                <w:sz w:val="24"/>
                <w:lang w:val="en-US" w:eastAsia="zh-CN"/>
              </w:rPr>
            </w:pPr>
            <w:r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  <w:t>马克思主义基本原理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  <w:t>研究方向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jc w:val="center"/>
              <w:rPr>
                <w:rStyle w:val="5"/>
                <w:rFonts w:hint="default" w:eastAsia="仿宋_GB2312" w:cs="Times New Roman"/>
                <w:sz w:val="24"/>
                <w:lang w:val="en-US" w:eastAsia="zh-CN"/>
              </w:rPr>
            </w:pPr>
            <w:r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  <w:t>马克思主义哲学、技术创新哲学、文化生态哲学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8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left"/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</w:pPr>
          </w:p>
          <w:p w14:paraId="5E0B57D3">
            <w:pPr>
              <w:jc w:val="left"/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</w:pPr>
            <w:r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  <w:t>个人简历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BF301">
            <w:pPr>
              <w:jc w:val="left"/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</w:pPr>
            <w:r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  <w:t>2006-2020   辽宁石油化工大学</w:t>
            </w:r>
          </w:p>
          <w:p w14:paraId="2B9C2AB7">
            <w:pPr>
              <w:jc w:val="left"/>
              <w:rPr>
                <w:rStyle w:val="5"/>
                <w:rFonts w:hint="default" w:eastAsia="仿宋_GB2312" w:cs="Times New Roman"/>
                <w:sz w:val="24"/>
                <w:lang w:val="en-US" w:eastAsia="zh-CN"/>
              </w:rPr>
            </w:pPr>
            <w:r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  <w:t>2021-至今   惠州学院马克思主义学院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5"/>
                <w:szCs w:val="21"/>
              </w:rPr>
            </w:pPr>
            <w:r>
              <w:rPr>
                <w:rStyle w:val="5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5"/>
                <w:szCs w:val="21"/>
              </w:rPr>
            </w:pPr>
            <w:r>
              <w:rPr>
                <w:rStyle w:val="5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5"/>
                <w:sz w:val="24"/>
              </w:rPr>
            </w:pPr>
            <w:r>
              <w:rPr>
                <w:rStyle w:val="5"/>
                <w:szCs w:val="21"/>
              </w:rPr>
              <w:t>（近</w:t>
            </w:r>
            <w:r>
              <w:rPr>
                <w:rStyle w:val="5"/>
                <w:rFonts w:hint="eastAsia"/>
                <w:szCs w:val="21"/>
                <w:lang w:val="en-US" w:eastAsia="zh-CN"/>
              </w:rPr>
              <w:t>5</w:t>
            </w:r>
            <w:r>
              <w:rPr>
                <w:rStyle w:val="5"/>
                <w:szCs w:val="21"/>
              </w:rPr>
              <w:t>年）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2BE43">
            <w:pPr>
              <w:jc w:val="center"/>
              <w:rPr>
                <w:rStyle w:val="5"/>
                <w:rFonts w:eastAsia="仿宋_GB2312"/>
                <w:sz w:val="24"/>
              </w:rPr>
            </w:pPr>
          </w:p>
          <w:p w14:paraId="1C8012DF">
            <w:pPr>
              <w:jc w:val="left"/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</w:pPr>
            <w:r>
              <w:rPr>
                <w:rStyle w:val="5"/>
                <w:rFonts w:hint="eastAsia" w:cs="Times New Roman"/>
                <w:szCs w:val="21"/>
                <w:lang w:val="en-US" w:eastAsia="zh-CN"/>
              </w:rPr>
              <w:t xml:space="preserve">   </w:t>
            </w:r>
            <w:r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  <w:t xml:space="preserve"> 东北大学科学技术哲学专业博士，中共党员，马克思主义基本原理教研室主任，曾任校学生处副处长（挂职），国家二级心理咨询师，校兼职心理咨询师，中国自然辩证法研究会成员，中国创造学会成员，校理论宣讲团成员。主讲马克思主义基本原理、形势与政策等课程。近年来发表论文20余篇（其中核心期刊6篇），主编参编著作5部，主持参与省级以上课题15项，荣获惠州学院教师教学创新大赛二等奖。</w:t>
            </w:r>
            <w:r>
              <w:rPr>
                <w:rStyle w:val="5"/>
                <w:rFonts w:hint="default" w:eastAsia="仿宋_GB2312" w:cs="Times New Roman"/>
                <w:sz w:val="24"/>
                <w:lang w:val="en-US" w:eastAsia="zh-CN"/>
              </w:rPr>
              <w:t>指导学生参加全国</w:t>
            </w:r>
            <w:r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  <w:t>“</w:t>
            </w:r>
            <w:r>
              <w:rPr>
                <w:rStyle w:val="5"/>
                <w:rFonts w:hint="default" w:eastAsia="仿宋_GB2312" w:cs="Times New Roman"/>
                <w:sz w:val="24"/>
                <w:lang w:val="en-US" w:eastAsia="zh-CN"/>
              </w:rPr>
              <w:t>挑战杯</w:t>
            </w:r>
            <w:r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  <w:t>”</w:t>
            </w:r>
            <w:r>
              <w:rPr>
                <w:rStyle w:val="5"/>
                <w:rFonts w:hint="default" w:eastAsia="仿宋_GB2312" w:cs="Times New Roman"/>
                <w:sz w:val="24"/>
                <w:lang w:val="en-US" w:eastAsia="zh-CN"/>
              </w:rPr>
              <w:t>创新创业大赛，获得国家二等奖1项，省特等奖1项，省二等奖3项，省三等奖4项。</w:t>
            </w:r>
            <w:r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  <w:t>指导学生参加全国创新体验赛获国家三等奖2项，省二等奖2项。</w:t>
            </w:r>
          </w:p>
          <w:p w14:paraId="14B528D8">
            <w:pPr>
              <w:jc w:val="center"/>
              <w:rPr>
                <w:rStyle w:val="5"/>
                <w:rFonts w:hint="eastAsia" w:cs="Times New Roman"/>
                <w:szCs w:val="21"/>
                <w:lang w:val="en-US" w:eastAsia="zh-CN"/>
              </w:rPr>
            </w:pPr>
          </w:p>
          <w:p w14:paraId="3B7AC1BE">
            <w:pPr>
              <w:jc w:val="left"/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</w:pPr>
            <w:r>
              <w:rPr>
                <w:rStyle w:val="5"/>
                <w:rFonts w:hint="eastAsia" w:cs="Times New Roman"/>
                <w:szCs w:val="21"/>
                <w:lang w:val="en-US" w:eastAsia="zh-CN"/>
              </w:rPr>
              <w:t xml:space="preserve">    </w:t>
            </w:r>
            <w:r>
              <w:rPr>
                <w:rStyle w:val="5"/>
                <w:rFonts w:hint="eastAsia" w:eastAsia="仿宋_GB2312" w:cs="Times New Roman"/>
                <w:sz w:val="24"/>
                <w:lang w:val="en-US" w:eastAsia="zh-CN"/>
              </w:rPr>
              <w:t>作为高校思政课教师，能够运用数字化教学技术开展多元化的课堂教学活动，以学生为中心开展混合式的教学模式，运用故事、案例、研讨等激发学生思考，将理论讲深、讲透、讲活，以培养学生的创新思维能力、逻辑思维能力和批判思维能力等。</w:t>
            </w:r>
          </w:p>
          <w:p w14:paraId="2F17BFA7">
            <w:pPr>
              <w:jc w:val="both"/>
              <w:rPr>
                <w:rStyle w:val="5"/>
                <w:rFonts w:eastAsia="仿宋_GB2312"/>
                <w:sz w:val="24"/>
              </w:rPr>
            </w:pPr>
          </w:p>
        </w:tc>
      </w:tr>
    </w:tbl>
    <w:p w14:paraId="03B011D1">
      <w:pPr>
        <w:jc w:val="center"/>
        <w:rPr>
          <w:rStyle w:val="5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05076A3D-0821-40B6-BB8F-31DD6620FD7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2F5463"/>
    <w:rsid w:val="00E34743"/>
    <w:rsid w:val="01BE014A"/>
    <w:rsid w:val="03597E7A"/>
    <w:rsid w:val="07973B44"/>
    <w:rsid w:val="0A5E5C25"/>
    <w:rsid w:val="12A54313"/>
    <w:rsid w:val="1E227D22"/>
    <w:rsid w:val="1FBD1AC2"/>
    <w:rsid w:val="279956F1"/>
    <w:rsid w:val="2A0A7C0A"/>
    <w:rsid w:val="361119F0"/>
    <w:rsid w:val="38FB29A1"/>
    <w:rsid w:val="3AE72F0C"/>
    <w:rsid w:val="3EAD17F5"/>
    <w:rsid w:val="56B76289"/>
    <w:rsid w:val="597B1683"/>
    <w:rsid w:val="6CA37C9E"/>
    <w:rsid w:val="6CA63241"/>
    <w:rsid w:val="76CD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NormalCharacter"/>
    <w:semiHidden/>
    <w:qFormat/>
    <w:uiPriority w:val="0"/>
  </w:style>
  <w:style w:type="table" w:customStyle="1" w:styleId="6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TableGrid"/>
    <w:basedOn w:val="6"/>
    <w:qFormat/>
    <w:uiPriority w:val="0"/>
  </w:style>
  <w:style w:type="character" w:customStyle="1" w:styleId="8">
    <w:name w:val="15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515</Words>
  <Characters>568</Characters>
  <Lines>2</Lines>
  <Paragraphs>1</Paragraphs>
  <TotalTime>0</TotalTime>
  <ScaleCrop>false</ScaleCrop>
  <LinksUpToDate>false</LinksUpToDate>
  <CharactersWithSpaces>591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2024-12-31T08:44:12Z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DBA96A3555344FAFBEE064B98C2C840B_13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